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</w:pPr>
      <w:r>
        <w:rPr>
          <w:lang w:val="es-AR"/>
        </w:rPr>
        <w:t>Tandil, 14 de diciembre de 2023</w:t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  <w:spacing w:before="0" w:after="120"/>
        <w:rPr>
          <w:szCs w:val="24"/>
          <w:lang w:val="es-AR"/>
        </w:rPr>
      </w:pPr>
      <w:r>
        <w:rPr>
          <w:b/>
          <w:u w:val="single"/>
          <w:lang w:val="es-AR"/>
        </w:rPr>
        <w:t>VISTO</w:t>
      </w:r>
      <w:r>
        <w:rPr>
          <w:b/>
          <w:lang w:val="es-AR"/>
        </w:rPr>
        <w:t>:</w:t>
      </w:r>
      <w:r/>
    </w:p>
    <w:p>
      <w:pPr>
        <w:pStyle w:val="Normal"/>
        <w:ind w:firstLine="708"/>
        <w:jc w:val="both"/>
        <w:rPr>
          <w:szCs w:val="24"/>
          <w:lang w:val="es-AR"/>
        </w:rPr>
      </w:pPr>
      <w:r>
        <w:rPr>
          <w:szCs w:val="24"/>
          <w:lang w:val="es-AR"/>
        </w:rPr>
        <w:t>La nómina de agentes a los que corresponde abonar incentivos por su participación en las prácticas efectuadas a los beneficiarios del programa SUMAR.</w:t>
      </w:r>
      <w:r/>
    </w:p>
    <w:p>
      <w:pPr>
        <w:pStyle w:val="Cuerpodetextoconsangra"/>
        <w:ind w:hanging="0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szCs w:val="24"/>
          <w:lang w:val="es-AR"/>
        </w:rPr>
      </w:r>
      <w:r/>
    </w:p>
    <w:p>
      <w:pPr>
        <w:pStyle w:val="Normal"/>
        <w:spacing w:before="0" w:after="120"/>
        <w:jc w:val="both"/>
        <w:rPr>
          <w:lang w:val="es-AR"/>
        </w:rPr>
      </w:pPr>
      <w:r>
        <w:rPr>
          <w:b/>
          <w:u w:val="single"/>
          <w:lang w:val="es-AR"/>
        </w:rPr>
        <w:t>CONSIDERANDO</w:t>
      </w:r>
      <w:r>
        <w:rPr>
          <w:b/>
          <w:lang w:val="es-AR"/>
        </w:rPr>
        <w:t>:</w:t>
      </w:r>
      <w:r/>
    </w:p>
    <w:p>
      <w:pPr>
        <w:pStyle w:val="Normal"/>
        <w:ind w:firstLine="708"/>
        <w:jc w:val="both"/>
        <w:rPr>
          <w:lang w:val="es-AR"/>
        </w:rPr>
      </w:pPr>
      <w:r>
        <w:rPr>
          <w:lang w:val="es-AR"/>
        </w:rPr>
        <w:t>Que ha informado al respecto el Responsable de Gestión de Programas.</w:t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center"/>
        <w:rPr>
          <w:szCs w:val="24"/>
          <w:lang w:val="es-AR"/>
        </w:rPr>
      </w:pPr>
      <w:r>
        <w:rPr>
          <w:szCs w:val="24"/>
          <w:lang w:val="es-AR"/>
        </w:rPr>
        <w:t>Por todo ello, en uso de sus facultades</w:t>
      </w:r>
      <w:r/>
    </w:p>
    <w:p>
      <w:pPr>
        <w:pStyle w:val="Normal"/>
        <w:jc w:val="center"/>
        <w:rPr>
          <w:b/>
          <w:b/>
          <w:lang w:val="es-AR" w:eastAsia="zh-CN" w:bidi="ar-SA"/>
        </w:rPr>
      </w:pPr>
      <w:r>
        <w:rPr>
          <w:b/>
          <w:lang w:val="es-AR" w:eastAsia="zh-CN" w:bidi="ar-SA"/>
        </w:rPr>
        <w:t>LA PRESIDENTA Y EL VICEPRESIDENTE DEL SISTEMA</w:t>
      </w:r>
      <w:r/>
    </w:p>
    <w:p>
      <w:pPr>
        <w:pStyle w:val="Normal"/>
        <w:jc w:val="center"/>
        <w:rPr>
          <w:b/>
          <w:b/>
          <w:lang w:val="es-AR" w:eastAsia="zh-CN" w:bidi="ar-SA"/>
        </w:rPr>
      </w:pPr>
      <w:r>
        <w:rPr>
          <w:b/>
          <w:lang w:val="es-AR" w:eastAsia="zh-CN" w:bidi="ar-SA"/>
        </w:rPr>
        <w:t>INTEGRADO DE SALUD PÚBLICA ENTE DESCENTRALIZADO</w:t>
      </w:r>
      <w:r/>
    </w:p>
    <w:p>
      <w:pPr>
        <w:pStyle w:val="Normal"/>
        <w:jc w:val="center"/>
        <w:rPr>
          <w:b/>
          <w:b/>
          <w:color w:val="00000A"/>
          <w:lang w:val="es-AR" w:eastAsia="zh-CN"/>
        </w:rPr>
      </w:pPr>
      <w:r>
        <w:rPr>
          <w:rFonts w:eastAsia="Times New Roman" w:cs="Times New Roman"/>
          <w:b/>
          <w:bCs w:val="false"/>
          <w:color w:val="00000A"/>
          <w:sz w:val="24"/>
          <w:szCs w:val="24"/>
          <w:u w:val="none"/>
          <w:lang w:val="es-AR" w:eastAsia="zh-CN" w:bidi="ar-SA"/>
        </w:rPr>
        <w:t>D I S P O N E N</w:t>
      </w:r>
      <w:r/>
    </w:p>
    <w:p>
      <w:pPr>
        <w:pStyle w:val="Normal"/>
        <w:jc w:val="left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spacing w:before="0" w:after="113"/>
        <w:jc w:val="both"/>
        <w:rPr>
          <w:sz w:val="22"/>
          <w:b/>
          <w:sz w:val="22"/>
          <w:b/>
          <w:szCs w:val="22"/>
          <w:lang w:val="es-AR"/>
        </w:rPr>
      </w:pPr>
      <w:r>
        <w:rPr>
          <w:b/>
          <w:u w:val="single"/>
          <w:lang w:val="es-AR"/>
        </w:rPr>
        <w:t>Artículo 1°</w:t>
      </w:r>
      <w:r>
        <w:rPr>
          <w:b/>
          <w:lang w:val="es-AR"/>
        </w:rPr>
        <w:t>:</w:t>
      </w:r>
      <w:r>
        <w:rPr>
          <w:lang w:val="es-AR"/>
        </w:rPr>
        <w:t xml:space="preserve"> Abónese a los agentes que se mencionan a continuación, que prestan servicios en Centros de Salud Comunitaria y otras áreas, los respectivos adicionales no remunerativos de acuerdo al siguiente detalle, en concepto de incentivos por la facturación de las prácticas efectuadas a beneficiarios del programa SUMAR correspondientes a los meses de noviembre y diciembre del 2022.</w:t>
      </w:r>
      <w:r/>
    </w:p>
    <w:tbl>
      <w:tblPr>
        <w:tblW w:w="8596" w:type="dxa"/>
        <w:jc w:val="left"/>
        <w:tblInd w:w="10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2834"/>
        <w:gridCol w:w="900"/>
        <w:gridCol w:w="3074"/>
        <w:gridCol w:w="1"/>
        <w:gridCol w:w="1786"/>
      </w:tblGrid>
      <w:tr>
        <w:trPr/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b/>
                <w:sz w:val="22"/>
                <w:b/>
                <w:szCs w:val="22"/>
                <w:lang w:val="es-AR"/>
              </w:rPr>
            </w:pPr>
            <w:r>
              <w:rPr>
                <w:b/>
                <w:sz w:val="22"/>
                <w:szCs w:val="22"/>
                <w:lang w:val="es-AR"/>
              </w:rPr>
              <w:t>Agente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b/>
                <w:sz w:val="22"/>
                <w:b/>
                <w:szCs w:val="22"/>
                <w:lang w:val="es-AR"/>
              </w:rPr>
            </w:pPr>
            <w:r>
              <w:rPr>
                <w:b/>
                <w:sz w:val="22"/>
                <w:szCs w:val="22"/>
                <w:lang w:val="es-AR"/>
              </w:rPr>
              <w:t>Legajo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b/>
                <w:sz w:val="22"/>
                <w:b/>
                <w:szCs w:val="22"/>
                <w:lang w:val="es-AR"/>
              </w:rPr>
            </w:pPr>
            <w:r>
              <w:rPr>
                <w:b/>
                <w:sz w:val="22"/>
                <w:szCs w:val="22"/>
                <w:lang w:val="es-AR"/>
              </w:rPr>
              <w:t>Centro de Salud Comunitaria / Efector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</w:pPr>
            <w:r>
              <w:rPr>
                <w:b/>
                <w:sz w:val="22"/>
                <w:szCs w:val="22"/>
                <w:lang w:val="es-AR"/>
              </w:rPr>
              <w:t>Importe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Ana Jorgelina Staneck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9.275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Belgrano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20.113,65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Ana Arzel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10.856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Lisandro de la Torre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1.902,61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Silvia Elizabeth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10.461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Lisandro de la Torre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$   1.902,61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Eva Esther Molina 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8.283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Lisandro de la Torre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1.902,61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Juliana Andrea Ballesteros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8.223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Lisandro de la Torre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</w:pPr>
            <w:r>
              <w:rPr>
                <w:sz w:val="22"/>
                <w:szCs w:val="22"/>
                <w:lang w:val="es-AR"/>
              </w:rPr>
              <w:t>$    1.902,61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Pedro Antonio Marques 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8.268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Lisandro de la Torre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</w:pPr>
            <w:r>
              <w:rPr>
                <w:sz w:val="22"/>
                <w:szCs w:val="22"/>
                <w:lang w:val="es-AR"/>
              </w:rPr>
              <w:t>$    1.902,61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Nancy Cristina Soria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7222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Lisandro de la Torre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1.902,61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Mercedes Steigmeier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8.971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María Auxiliadora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15.037,65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María Eugenia Valentini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8415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Maggiori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31.403,05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Gustavo Alonzo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10.857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Metalúrgico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2.029,81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Silvia Battaia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10.461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Metalúrgico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    </w:t>
            </w:r>
            <w:r>
              <w:rPr>
                <w:sz w:val="22"/>
                <w:szCs w:val="22"/>
                <w:lang w:val="es-AR"/>
              </w:rPr>
              <w:t>$    2.029,81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Patricia Dulzán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10.849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Metalúrgico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    </w:t>
            </w:r>
            <w:r>
              <w:rPr>
                <w:sz w:val="22"/>
                <w:szCs w:val="22"/>
                <w:lang w:val="es-AR"/>
              </w:rPr>
              <w:t>$    2.029,81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Rosana Corral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10.860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Metalúrgico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    </w:t>
            </w:r>
            <w:r>
              <w:rPr>
                <w:sz w:val="22"/>
                <w:szCs w:val="22"/>
                <w:lang w:val="es-AR"/>
              </w:rPr>
              <w:t>$    2.029,81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Lina Ochoa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9.513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La Movediza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 </w:t>
            </w:r>
            <w:r>
              <w:rPr>
                <w:sz w:val="22"/>
                <w:szCs w:val="22"/>
                <w:lang w:val="es-AR"/>
              </w:rPr>
              <w:t xml:space="preserve">$   56.790,10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Valeria Peréz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8524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Palermo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4.051,79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Gabriela González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9949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Palermo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4.051,79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Luján Di Crocce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9537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Palermo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4.051,79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María Hebbe Gatti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8266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Palermo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4.051,79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María Marta D´arino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8221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Palermo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4.051,79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Juana Fernandez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10850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Palermo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4.051,79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María Luján Groh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11.146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San Cayetano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34.794,10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Cecilia Ortega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11.611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San Juan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$  2.334,56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Jaqueline Coronel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10.422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San Juan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$  2.334,56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Josefina Málaga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8.812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San Juan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</w:pPr>
            <w:r>
              <w:rPr>
                <w:sz w:val="22"/>
                <w:szCs w:val="22"/>
                <w:lang w:val="es-AR"/>
              </w:rPr>
              <w:t xml:space="preserve">$  2.334,56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María Celeste Olivera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9.335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San Juan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</w:pPr>
            <w:r>
              <w:rPr>
                <w:sz w:val="22"/>
                <w:szCs w:val="22"/>
                <w:lang w:val="es-AR"/>
              </w:rPr>
              <w:t xml:space="preserve">$  2.334,56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Noelia Kwist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9.872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San Juan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</w:pPr>
            <w:r>
              <w:rPr>
                <w:sz w:val="22"/>
                <w:szCs w:val="22"/>
                <w:lang w:val="es-AR"/>
              </w:rPr>
              <w:t xml:space="preserve">$  2.334,56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Belén Larreategui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11.498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San Juan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$  2.334,56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Carla Migliore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11.691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San Juan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$  2.334,56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Justo Marquez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10.230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Rodríguez Selvetti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$  3.022,50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Joana Rebolledo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11.154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Rodríguez Selvetti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     </w:t>
            </w:r>
            <w:r>
              <w:rPr>
                <w:sz w:val="22"/>
                <w:szCs w:val="22"/>
                <w:lang w:val="es-AR"/>
              </w:rPr>
              <w:t>$  3.022,50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María Eugenia Bellido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8.997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Rodríguez Selvetti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3.022,50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Romina Urban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8.996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Rodríguez Selvetti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</w:pPr>
            <w:r>
              <w:rPr>
                <w:sz w:val="22"/>
                <w:szCs w:val="22"/>
                <w:lang w:val="es-AR"/>
              </w:rPr>
              <w:t>$  3.022,50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Viviana Bruno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9.986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Rodríguez Selvetti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</w:pPr>
            <w:r>
              <w:rPr>
                <w:sz w:val="22"/>
                <w:szCs w:val="22"/>
                <w:lang w:val="es-AR"/>
              </w:rPr>
              <w:t>$  3.022,50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Florencia González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11087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Rodríguez Selvetti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3.022,50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Cecilia Jubera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9.292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Las Tunitas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23.488,55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Natalia Mazza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11.236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Las Tunitas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23.488,55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John David Molina Velarde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8.792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Unión y Progreso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2.455,75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Pedro Antonio Marques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8.268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Unión y Progreso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2.455,75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Silvia Graciela Larluz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10.438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Unión y Progreso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2.455,75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Walter Héctor Mirón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10.010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Villa Aguirre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26.886,35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María Andrea Quintana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9.728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Villa Italia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18.604,95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Estela Gracia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10.107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Hospital Rodríguez Larreta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 4.566,05</w:t>
            </w:r>
            <w:r/>
          </w:p>
        </w:tc>
      </w:tr>
      <w:tr>
        <w:trPr>
          <w:trHeight w:val="340" w:hRule="atLeast"/>
        </w:trPr>
        <w:tc>
          <w:tcPr>
            <w:tcW w:w="680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b/>
                <w:sz w:val="22"/>
                <w:b/>
                <w:szCs w:val="22"/>
                <w:bCs/>
                <w:lang w:val="es-AR"/>
              </w:rPr>
            </w:pPr>
            <w:r>
              <w:rPr>
                <w:b/>
                <w:sz w:val="22"/>
                <w:szCs w:val="22"/>
                <w:lang w:val="es-AR"/>
              </w:rPr>
              <w:t>Total</w:t>
            </w:r>
            <w:r/>
          </w:p>
        </w:tc>
        <w:tc>
          <w:tcPr>
            <w:tcW w:w="1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bookmarkStart w:id="0" w:name="_GoBack"/>
            <w:bookmarkEnd w:id="0"/>
            <w:r>
              <w:rPr>
                <w:b/>
                <w:bCs/>
                <w:sz w:val="22"/>
                <w:szCs w:val="22"/>
                <w:lang w:val="es-AR"/>
              </w:rPr>
              <w:t>$ 340.862,81</w:t>
            </w:r>
            <w:r/>
          </w:p>
        </w:tc>
      </w:tr>
    </w:tbl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spacing w:before="0" w:after="113"/>
        <w:jc w:val="both"/>
        <w:rPr>
          <w:lang w:val="es-AR"/>
        </w:rPr>
      </w:pPr>
      <w:r>
        <w:rPr>
          <w:b/>
          <w:u w:val="single"/>
          <w:lang w:val="es-AR"/>
        </w:rPr>
        <w:t>Artículo 2°</w:t>
      </w:r>
      <w:r>
        <w:rPr>
          <w:b/>
          <w:lang w:val="es-AR"/>
        </w:rPr>
        <w:t>:</w:t>
      </w:r>
      <w:r>
        <w:rPr>
          <w:lang w:val="es-AR"/>
        </w:rPr>
        <w:t xml:space="preserve"> Regístrese, notifíquese a través del Departamento de Recursos Humanos, pase a Contaduría, Tesorería y posteriormente archívese.</w:t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both"/>
        <w:rPr>
          <w:lang w:val="es-AR"/>
        </w:rPr>
      </w:pPr>
      <w:r>
        <w:rPr>
          <w:b/>
          <w:lang w:val="es-AR"/>
        </w:rPr>
        <w:t xml:space="preserve">DISPOSICIÓN N° </w:t>
      </w:r>
      <w:r>
        <w:rPr>
          <w:b/>
          <w:sz w:val="24"/>
          <w:lang w:val="es-AR" w:eastAsia="zh-CN"/>
        </w:rPr>
        <w:t>1653</w:t>
      </w:r>
      <w:r>
        <w:rPr>
          <w:b/>
          <w:lang w:val="es-AR"/>
        </w:rPr>
        <w:t>/2023</w:t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both"/>
      </w:pPr>
      <w:r>
        <w:rPr>
          <w:szCs w:val="24"/>
          <w:lang w:val="es-ES"/>
        </w:rPr>
        <w:t xml:space="preserve"> </w:t>
      </w:r>
      <w:r>
        <w:rPr>
          <w:b/>
          <w:bCs/>
          <w:szCs w:val="24"/>
          <w:lang w:val="es-ES"/>
        </w:rPr>
        <w:t xml:space="preserve">Lic. </w:t>
      </w:r>
      <w:r>
        <w:rPr>
          <w:rFonts w:eastAsia="Times New Roman" w:cs="Times New Roman"/>
          <w:b/>
          <w:bCs/>
          <w:color w:val="00000A"/>
          <w:sz w:val="24"/>
          <w:szCs w:val="24"/>
          <w:lang w:val="es-ES" w:eastAsia="zh-CN" w:bidi="ar-SA"/>
        </w:rPr>
        <w:t>Claudio Martínez Crovetto</w:t>
      </w:r>
      <w:r>
        <w:rPr>
          <w:b/>
          <w:bCs/>
          <w:szCs w:val="24"/>
          <w:lang w:val="es-ES"/>
        </w:rPr>
        <w:t xml:space="preserve">                                                        Méd. </w:t>
      </w:r>
      <w:r>
        <w:rPr>
          <w:rFonts w:eastAsia="Times New Roman" w:cs="Times New Roman"/>
          <w:b/>
          <w:bCs/>
          <w:color w:val="00000A"/>
          <w:sz w:val="24"/>
          <w:szCs w:val="24"/>
          <w:lang w:val="es-ES" w:eastAsia="zh-CN" w:bidi="ar-SA"/>
        </w:rPr>
        <w:t>Cecilia</w:t>
      </w:r>
      <w:r>
        <w:rPr>
          <w:b/>
          <w:bCs/>
          <w:szCs w:val="24"/>
          <w:lang w:val="es-ES"/>
        </w:rPr>
        <w:t xml:space="preserve"> </w:t>
      </w:r>
      <w:r>
        <w:rPr>
          <w:rFonts w:eastAsia="Times New Roman" w:cs="Times New Roman"/>
          <w:b/>
          <w:bCs/>
          <w:color w:val="00000A"/>
          <w:sz w:val="24"/>
          <w:szCs w:val="24"/>
          <w:lang w:val="es-ES" w:eastAsia="zh-CN" w:bidi="ar-SA"/>
        </w:rPr>
        <w:t>Martens</w:t>
      </w:r>
      <w:r/>
    </w:p>
    <w:p>
      <w:pPr>
        <w:pStyle w:val="Normal"/>
        <w:jc w:val="both"/>
      </w:pPr>
      <w:r>
        <w:rPr>
          <w:szCs w:val="24"/>
          <w:lang w:val="es-ES"/>
        </w:rPr>
        <w:t xml:space="preserve">       </w:t>
      </w:r>
      <w:r>
        <w:rPr>
          <w:szCs w:val="24"/>
          <w:lang w:val="es-ES"/>
        </w:rPr>
        <w:t>Vicepresidente del SISP                                                                     Presidente del SISP</w:t>
      </w:r>
      <w:r>
        <w:rPr>
          <w:b/>
          <w:szCs w:val="24"/>
          <w:lang w:val="es-ES"/>
        </w:rPr>
        <w:t xml:space="preserve"> </w:t>
      </w:r>
      <w:r/>
    </w:p>
    <w:p>
      <w:pPr>
        <w:pStyle w:val="Normal"/>
        <w:jc w:val="both"/>
        <w:rPr>
          <w:szCs w:val="24"/>
          <w:lang w:val="es-ES"/>
        </w:rPr>
      </w:pPr>
      <w:r>
        <w:rPr>
          <w:rFonts w:eastAsia="Times New Roman" w:cs="Times New Roman"/>
          <w:b/>
          <w:bCs/>
          <w:i w:val="false"/>
          <w:iCs w:val="false"/>
          <w:color w:val="00000A"/>
          <w:sz w:val="24"/>
          <w:szCs w:val="24"/>
          <w:lang w:val="es-ES"/>
        </w:rPr>
        <w:t xml:space="preserve">          </w:t>
      </w:r>
      <w:r>
        <w:rPr>
          <w:rFonts w:eastAsia="Times New Roman" w:cs="Times New Roman"/>
          <w:b w:val="false"/>
          <w:bCs w:val="false"/>
          <w:i w:val="false"/>
          <w:iCs w:val="false"/>
          <w:color w:val="00000A"/>
          <w:sz w:val="24"/>
          <w:szCs w:val="24"/>
          <w:lang w:val="es-ES"/>
        </w:rPr>
        <w:t>Ente Descentralizado                                                                     Ente Descentralizado</w:t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n-US" w:eastAsia="zh-CN" w:bidi="ar-SA"/>
        </w:rPr>
      </w:pPr>
      <w:r>
        <w:rPr/>
      </w:r>
      <w:r/>
    </w:p>
    <w:sectPr>
      <w:headerReference w:type="default" r:id="rId2"/>
      <w:type w:val="nextPage"/>
      <w:pgSz w:w="11906" w:h="16838"/>
      <w:pgMar w:left="1701" w:right="1134" w:header="720" w:top="1985" w:footer="0" w:bottom="680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cabezamiento"/>
      <w:spacing w:before="0" w:after="0"/>
      <w:rPr>
        <w:sz w:val="28"/>
        <w:sz w:val="28"/>
        <w:szCs w:val="28"/>
        <w:rFonts w:ascii="Liberation Sans" w:hAnsi="Liberation Sans" w:eastAsia="Droid Sans Fallback" w:cs="DejaVu Sans"/>
        <w:color w:val="00000A"/>
        <w:lang w:val="en-US" w:eastAsia="zh-CN" w:bidi="ar-SA"/>
      </w:rPr>
    </w:pPr>
    <w:r>
      <w:rPr/>
    </w:r>
    <w:r/>
  </w:p>
  <w:p>
    <w:pPr>
      <w:pStyle w:val="Encabezamiento"/>
      <w:spacing w:before="0" w:after="0"/>
      <w:rPr>
        <w:sz w:val="28"/>
        <w:sz w:val="28"/>
        <w:szCs w:val="28"/>
        <w:rFonts w:ascii="Liberation Sans" w:hAnsi="Liberation Sans" w:eastAsia="Droid Sans Fallback" w:cs="DejaVu Sans"/>
        <w:color w:val="00000A"/>
        <w:lang w:val="en-US" w:eastAsia="zh-CN" w:bidi="ar-SA"/>
      </w:rPr>
    </w:pPr>
    <w:r>
      <w:rPr/>
    </w:r>
    <w:r/>
  </w:p>
  <w:p>
    <w:pPr>
      <w:pStyle w:val="Encabezamiento"/>
      <w:spacing w:before="0" w:after="0"/>
      <w:rPr>
        <w:sz w:val="28"/>
        <w:sz w:val="28"/>
        <w:szCs w:val="28"/>
        <w:rFonts w:ascii="Liberation Sans" w:hAnsi="Liberation Sans" w:eastAsia="Droid Sans Fallback" w:cs="DejaVu Sans"/>
        <w:color w:val="00000A"/>
        <w:lang w:val="en-US" w:eastAsia="zh-CN" w:bidi="ar-SA"/>
      </w:rPr>
    </w:pPr>
    <w:r>
      <w:rPr/>
    </w:r>
    <w:r/>
  </w:p>
  <w:p>
    <w:pPr>
      <w:pStyle w:val="Encabezamiento"/>
      <w:spacing w:before="0" w:after="0"/>
      <w:rPr>
        <w:sz w:val="28"/>
        <w:sz w:val="28"/>
        <w:szCs w:val="28"/>
        <w:rFonts w:ascii="Liberation Sans" w:hAnsi="Liberation Sans" w:eastAsia="Droid Sans Fallback" w:cs="DejaVu Sans"/>
        <w:color w:val="00000A"/>
        <w:lang w:val="en-US" w:eastAsia="zh-CN" w:bidi="ar-SA"/>
      </w:rPr>
    </w:pPr>
    <w:r>
      <w:rPr/>
    </w:r>
    <w:r/>
  </w:p>
  <w:p>
    <w:pPr>
      <w:pStyle w:val="Encabezamiento"/>
      <w:spacing w:before="0" w:after="0"/>
      <w:rPr>
        <w:sz w:val="28"/>
        <w:sz w:val="28"/>
        <w:szCs w:val="28"/>
        <w:rFonts w:ascii="Liberation Sans" w:hAnsi="Liberation Sans" w:eastAsia="Droid Sans Fallback" w:cs="DejaVu Sans"/>
        <w:color w:val="00000A"/>
        <w:lang w:val="en-US" w:eastAsia="zh-CN" w:bidi="ar-SA"/>
      </w:rPr>
    </w:pPr>
    <w:r>
      <w:rPr/>
    </w:r>
    <w:r/>
  </w:p>
  <w:p>
    <w:pPr>
      <w:pStyle w:val="Encabezamiento"/>
      <w:spacing w:before="0" w:after="0"/>
      <w:rPr>
        <w:sz w:val="28"/>
        <w:sz w:val="28"/>
        <w:szCs w:val="28"/>
        <w:rFonts w:ascii="Liberation Sans" w:hAnsi="Liberation Sans" w:eastAsia="Droid Sans Fallback" w:cs="DejaVu Sans"/>
        <w:color w:val="00000A"/>
        <w:lang w:val="en-US" w:eastAsia="zh-CN" w:bidi="ar-SA"/>
      </w:rPr>
    </w:pPr>
    <w:r>
      <w:rPr/>
    </w:r>
    <w:r/>
  </w:p>
  <w:p>
    <w:pPr>
      <w:pStyle w:val="Encabezamiento"/>
      <w:spacing w:before="0" w:after="0"/>
      <w:rPr>
        <w:sz w:val="28"/>
        <w:sz w:val="28"/>
        <w:szCs w:val="28"/>
        <w:rFonts w:ascii="Liberation Sans" w:hAnsi="Liberation Sans" w:eastAsia="Droid Sans Fallback" w:cs="DejaVu Sans"/>
        <w:color w:val="00000A"/>
        <w:lang w:val="en-US" w:eastAsia="zh-CN" w:bidi="ar-SA"/>
      </w:rPr>
    </w:pPr>
    <w:r>
      <w:rPr/>
    </w:r>
    <w:r/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s-A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AR" w:eastAsia="es-AR" w:bidi="ar-SA"/>
      </w:rPr>
    </w:rPrDefault>
    <w:pPrDefault>
      <w:pPr/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5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95651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0"/>
      <w:lang w:val="en-US" w:eastAsia="zh-CN" w:bidi="ar-SA"/>
    </w:rPr>
  </w:style>
  <w:style w:type="paragraph" w:styleId="Encabezado1" w:customStyle="1">
    <w:name w:val="Encabezado 1"/>
    <w:basedOn w:val="Normal"/>
    <w:next w:val="Normal"/>
    <w:qFormat/>
    <w:rsid w:val="00956518"/>
    <w:pPr>
      <w:keepNext/>
      <w:tabs>
        <w:tab w:val="left" w:pos="0" w:leader="none"/>
      </w:tabs>
      <w:ind w:left="432" w:hanging="432"/>
      <w:jc w:val="right"/>
      <w:outlineLvl w:val="0"/>
    </w:pPr>
    <w:rPr>
      <w:lang w:val="es-ES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WW8Num1z0" w:customStyle="1">
    <w:name w:val="WW8Num1z0"/>
    <w:qFormat/>
    <w:rsid w:val="00956518"/>
    <w:rPr/>
  </w:style>
  <w:style w:type="character" w:styleId="WW8Num1z1" w:customStyle="1">
    <w:name w:val="WW8Num1z1"/>
    <w:qFormat/>
    <w:rsid w:val="00956518"/>
    <w:rPr/>
  </w:style>
  <w:style w:type="character" w:styleId="WW8Num1z2" w:customStyle="1">
    <w:name w:val="WW8Num1z2"/>
    <w:qFormat/>
    <w:rsid w:val="00956518"/>
    <w:rPr/>
  </w:style>
  <w:style w:type="character" w:styleId="WW8Num1z3" w:customStyle="1">
    <w:name w:val="WW8Num1z3"/>
    <w:qFormat/>
    <w:rsid w:val="00956518"/>
    <w:rPr/>
  </w:style>
  <w:style w:type="character" w:styleId="WW8Num1z4" w:customStyle="1">
    <w:name w:val="WW8Num1z4"/>
    <w:qFormat/>
    <w:rsid w:val="00956518"/>
    <w:rPr/>
  </w:style>
  <w:style w:type="character" w:styleId="WW8Num1z5" w:customStyle="1">
    <w:name w:val="WW8Num1z5"/>
    <w:qFormat/>
    <w:rsid w:val="00956518"/>
    <w:rPr/>
  </w:style>
  <w:style w:type="character" w:styleId="WW8Num1z6" w:customStyle="1">
    <w:name w:val="WW8Num1z6"/>
    <w:qFormat/>
    <w:rsid w:val="00956518"/>
    <w:rPr/>
  </w:style>
  <w:style w:type="character" w:styleId="WW8Num1z7" w:customStyle="1">
    <w:name w:val="WW8Num1z7"/>
    <w:qFormat/>
    <w:rsid w:val="00956518"/>
    <w:rPr/>
  </w:style>
  <w:style w:type="character" w:styleId="WW8Num1z8" w:customStyle="1">
    <w:name w:val="WW8Num1z8"/>
    <w:qFormat/>
    <w:rsid w:val="00956518"/>
    <w:rPr/>
  </w:style>
  <w:style w:type="character" w:styleId="WW8Num2z0" w:customStyle="1">
    <w:name w:val="WW8Num2z0"/>
    <w:qFormat/>
    <w:rsid w:val="00956518"/>
    <w:rPr/>
  </w:style>
  <w:style w:type="character" w:styleId="WW8Num2z1" w:customStyle="1">
    <w:name w:val="WW8Num2z1"/>
    <w:qFormat/>
    <w:rsid w:val="00956518"/>
    <w:rPr/>
  </w:style>
  <w:style w:type="character" w:styleId="WW8Num2z2" w:customStyle="1">
    <w:name w:val="WW8Num2z2"/>
    <w:qFormat/>
    <w:rsid w:val="00956518"/>
    <w:rPr/>
  </w:style>
  <w:style w:type="character" w:styleId="WW8Num2z3" w:customStyle="1">
    <w:name w:val="WW8Num2z3"/>
    <w:qFormat/>
    <w:rsid w:val="00956518"/>
    <w:rPr/>
  </w:style>
  <w:style w:type="character" w:styleId="WW8Num2z4" w:customStyle="1">
    <w:name w:val="WW8Num2z4"/>
    <w:qFormat/>
    <w:rsid w:val="00956518"/>
    <w:rPr/>
  </w:style>
  <w:style w:type="character" w:styleId="WW8Num2z5" w:customStyle="1">
    <w:name w:val="WW8Num2z5"/>
    <w:qFormat/>
    <w:rsid w:val="00956518"/>
    <w:rPr/>
  </w:style>
  <w:style w:type="character" w:styleId="WW8Num2z6" w:customStyle="1">
    <w:name w:val="WW8Num2z6"/>
    <w:qFormat/>
    <w:rsid w:val="00956518"/>
    <w:rPr/>
  </w:style>
  <w:style w:type="character" w:styleId="WW8Num2z7" w:customStyle="1">
    <w:name w:val="WW8Num2z7"/>
    <w:qFormat/>
    <w:rsid w:val="00956518"/>
    <w:rPr/>
  </w:style>
  <w:style w:type="character" w:styleId="WW8Num2z8" w:customStyle="1">
    <w:name w:val="WW8Num2z8"/>
    <w:qFormat/>
    <w:rsid w:val="00956518"/>
    <w:rPr/>
  </w:style>
  <w:style w:type="character" w:styleId="Fuentedeprrafopredeter4" w:customStyle="1">
    <w:name w:val="Fuente de párrafo predeter.4"/>
    <w:qFormat/>
    <w:rsid w:val="00956518"/>
    <w:rPr/>
  </w:style>
  <w:style w:type="character" w:styleId="Fuentedeprrafopredeter3" w:customStyle="1">
    <w:name w:val="Fuente de párrafo predeter.3"/>
    <w:qFormat/>
    <w:rsid w:val="00956518"/>
    <w:rPr/>
  </w:style>
  <w:style w:type="character" w:styleId="Fuentedeprrafopredeter2" w:customStyle="1">
    <w:name w:val="Fuente de párrafo predeter.2"/>
    <w:qFormat/>
    <w:rsid w:val="00956518"/>
    <w:rPr/>
  </w:style>
  <w:style w:type="character" w:styleId="WW8Num3z0" w:customStyle="1">
    <w:name w:val="WW8Num3z0"/>
    <w:qFormat/>
    <w:rsid w:val="00956518"/>
    <w:rPr>
      <w:rFonts w:ascii="Symbol" w:hAnsi="Symbol" w:cs="Symbol"/>
    </w:rPr>
  </w:style>
  <w:style w:type="character" w:styleId="WW8Num3z1" w:customStyle="1">
    <w:name w:val="WW8Num3z1"/>
    <w:qFormat/>
    <w:rsid w:val="00956518"/>
    <w:rPr>
      <w:rFonts w:ascii="Courier New" w:hAnsi="Courier New" w:cs="Courier New"/>
    </w:rPr>
  </w:style>
  <w:style w:type="character" w:styleId="WW8Num3z2" w:customStyle="1">
    <w:name w:val="WW8Num3z2"/>
    <w:qFormat/>
    <w:rsid w:val="00956518"/>
    <w:rPr>
      <w:rFonts w:ascii="Wingdings" w:hAnsi="Wingdings" w:cs="Wingdings"/>
    </w:rPr>
  </w:style>
  <w:style w:type="character" w:styleId="WW8Num4z0" w:customStyle="1">
    <w:name w:val="WW8Num4z0"/>
    <w:qFormat/>
    <w:rsid w:val="00956518"/>
    <w:rPr>
      <w:rFonts w:ascii="Symbol" w:hAnsi="Symbol" w:cs="Symbol"/>
    </w:rPr>
  </w:style>
  <w:style w:type="character" w:styleId="WW8Num4z1" w:customStyle="1">
    <w:name w:val="WW8Num4z1"/>
    <w:qFormat/>
    <w:rsid w:val="00956518"/>
    <w:rPr>
      <w:rFonts w:ascii="Courier New" w:hAnsi="Courier New" w:cs="Courier New"/>
    </w:rPr>
  </w:style>
  <w:style w:type="character" w:styleId="WW8Num4z2" w:customStyle="1">
    <w:name w:val="WW8Num4z2"/>
    <w:qFormat/>
    <w:rsid w:val="00956518"/>
    <w:rPr>
      <w:rFonts w:ascii="Wingdings" w:hAnsi="Wingdings" w:cs="Wingdings"/>
    </w:rPr>
  </w:style>
  <w:style w:type="character" w:styleId="WW8Num5z0" w:customStyle="1">
    <w:name w:val="WW8Num5z0"/>
    <w:qFormat/>
    <w:rsid w:val="00956518"/>
    <w:rPr>
      <w:rFonts w:ascii="Symbol" w:hAnsi="Symbol" w:cs="Symbol"/>
    </w:rPr>
  </w:style>
  <w:style w:type="character" w:styleId="WW8Num5z1" w:customStyle="1">
    <w:name w:val="WW8Num5z1"/>
    <w:qFormat/>
    <w:rsid w:val="00956518"/>
    <w:rPr>
      <w:rFonts w:ascii="Courier New" w:hAnsi="Courier New" w:cs="Courier New"/>
    </w:rPr>
  </w:style>
  <w:style w:type="character" w:styleId="WW8Num5z2" w:customStyle="1">
    <w:name w:val="WW8Num5z2"/>
    <w:qFormat/>
    <w:rsid w:val="00956518"/>
    <w:rPr>
      <w:rFonts w:ascii="Wingdings" w:hAnsi="Wingdings" w:cs="Wingdings"/>
    </w:rPr>
  </w:style>
  <w:style w:type="character" w:styleId="WW8Num6z0" w:customStyle="1">
    <w:name w:val="WW8Num6z0"/>
    <w:qFormat/>
    <w:rsid w:val="00956518"/>
    <w:rPr>
      <w:rFonts w:ascii="Wingdings" w:hAnsi="Wingdings" w:cs="Wingdings"/>
    </w:rPr>
  </w:style>
  <w:style w:type="character" w:styleId="WW8Num6z1" w:customStyle="1">
    <w:name w:val="WW8Num6z1"/>
    <w:qFormat/>
    <w:rsid w:val="00956518"/>
    <w:rPr>
      <w:rFonts w:ascii="Courier New" w:hAnsi="Courier New" w:cs="Courier New"/>
    </w:rPr>
  </w:style>
  <w:style w:type="character" w:styleId="WW8Num6z3" w:customStyle="1">
    <w:name w:val="WW8Num6z3"/>
    <w:qFormat/>
    <w:rsid w:val="00956518"/>
    <w:rPr>
      <w:rFonts w:ascii="Symbol" w:hAnsi="Symbol" w:cs="Symbol"/>
    </w:rPr>
  </w:style>
  <w:style w:type="character" w:styleId="WW8Num7z0" w:customStyle="1">
    <w:name w:val="WW8Num7z0"/>
    <w:qFormat/>
    <w:rsid w:val="00956518"/>
    <w:rPr>
      <w:rFonts w:ascii="Wingdings" w:hAnsi="Wingdings" w:cs="Wingdings"/>
    </w:rPr>
  </w:style>
  <w:style w:type="character" w:styleId="WW8Num7z1" w:customStyle="1">
    <w:name w:val="WW8Num7z1"/>
    <w:qFormat/>
    <w:rsid w:val="00956518"/>
    <w:rPr>
      <w:rFonts w:ascii="Courier New" w:hAnsi="Courier New" w:cs="Courier New"/>
    </w:rPr>
  </w:style>
  <w:style w:type="character" w:styleId="WW8Num7z3" w:customStyle="1">
    <w:name w:val="WW8Num7z3"/>
    <w:qFormat/>
    <w:rsid w:val="00956518"/>
    <w:rPr>
      <w:rFonts w:ascii="Symbol" w:hAnsi="Symbol" w:cs="Symbol"/>
    </w:rPr>
  </w:style>
  <w:style w:type="character" w:styleId="WW8Num8z0" w:customStyle="1">
    <w:name w:val="WW8Num8z0"/>
    <w:qFormat/>
    <w:rsid w:val="00956518"/>
    <w:rPr>
      <w:rFonts w:ascii="Wingdings" w:hAnsi="Wingdings" w:cs="Wingdings"/>
    </w:rPr>
  </w:style>
  <w:style w:type="character" w:styleId="WW8Num8z1" w:customStyle="1">
    <w:name w:val="WW8Num8z1"/>
    <w:qFormat/>
    <w:rsid w:val="00956518"/>
    <w:rPr>
      <w:rFonts w:ascii="Courier New" w:hAnsi="Courier New" w:cs="Courier New"/>
    </w:rPr>
  </w:style>
  <w:style w:type="character" w:styleId="WW8Num8z3" w:customStyle="1">
    <w:name w:val="WW8Num8z3"/>
    <w:qFormat/>
    <w:rsid w:val="00956518"/>
    <w:rPr>
      <w:rFonts w:ascii="Symbol" w:hAnsi="Symbol" w:cs="Symbol"/>
    </w:rPr>
  </w:style>
  <w:style w:type="character" w:styleId="WW8Num9z0" w:customStyle="1">
    <w:name w:val="WW8Num9z0"/>
    <w:qFormat/>
    <w:rsid w:val="00956518"/>
    <w:rPr>
      <w:rFonts w:ascii="Symbol" w:hAnsi="Symbol" w:cs="Symbol"/>
    </w:rPr>
  </w:style>
  <w:style w:type="character" w:styleId="WW8Num9z1" w:customStyle="1">
    <w:name w:val="WW8Num9z1"/>
    <w:qFormat/>
    <w:rsid w:val="00956518"/>
    <w:rPr>
      <w:rFonts w:ascii="Courier New" w:hAnsi="Courier New" w:cs="Courier New"/>
    </w:rPr>
  </w:style>
  <w:style w:type="character" w:styleId="WW8Num9z2" w:customStyle="1">
    <w:name w:val="WW8Num9z2"/>
    <w:qFormat/>
    <w:rsid w:val="00956518"/>
    <w:rPr>
      <w:rFonts w:ascii="Wingdings" w:hAnsi="Wingdings" w:cs="Wingdings"/>
    </w:rPr>
  </w:style>
  <w:style w:type="character" w:styleId="WW8Num10z0" w:customStyle="1">
    <w:name w:val="WW8Num10z0"/>
    <w:qFormat/>
    <w:rsid w:val="00956518"/>
    <w:rPr>
      <w:rFonts w:ascii="Wingdings" w:hAnsi="Wingdings" w:cs="Wingdings"/>
    </w:rPr>
  </w:style>
  <w:style w:type="character" w:styleId="WW8Num10z1" w:customStyle="1">
    <w:name w:val="WW8Num10z1"/>
    <w:qFormat/>
    <w:rsid w:val="00956518"/>
    <w:rPr>
      <w:rFonts w:ascii="Courier New" w:hAnsi="Courier New" w:cs="Courier New"/>
    </w:rPr>
  </w:style>
  <w:style w:type="character" w:styleId="WW8Num10z3" w:customStyle="1">
    <w:name w:val="WW8Num10z3"/>
    <w:qFormat/>
    <w:rsid w:val="00956518"/>
    <w:rPr>
      <w:rFonts w:ascii="Symbol" w:hAnsi="Symbol" w:cs="Symbol"/>
    </w:rPr>
  </w:style>
  <w:style w:type="character" w:styleId="WW8Num11z0" w:customStyle="1">
    <w:name w:val="WW8Num11z0"/>
    <w:qFormat/>
    <w:rsid w:val="00956518"/>
    <w:rPr>
      <w:rFonts w:ascii="Wingdings" w:hAnsi="Wingdings" w:cs="Wingdings"/>
    </w:rPr>
  </w:style>
  <w:style w:type="character" w:styleId="WW8Num12z0" w:customStyle="1">
    <w:name w:val="WW8Num12z0"/>
    <w:qFormat/>
    <w:rsid w:val="00956518"/>
    <w:rPr>
      <w:rFonts w:ascii="Wingdings" w:hAnsi="Wingdings" w:cs="Wingdings"/>
    </w:rPr>
  </w:style>
  <w:style w:type="character" w:styleId="WW8Num12z1" w:customStyle="1">
    <w:name w:val="WW8Num12z1"/>
    <w:qFormat/>
    <w:rsid w:val="00956518"/>
    <w:rPr>
      <w:rFonts w:ascii="Courier New" w:hAnsi="Courier New" w:cs="Courier New"/>
    </w:rPr>
  </w:style>
  <w:style w:type="character" w:styleId="WW8Num12z3" w:customStyle="1">
    <w:name w:val="WW8Num12z3"/>
    <w:qFormat/>
    <w:rsid w:val="00956518"/>
    <w:rPr>
      <w:rFonts w:ascii="Symbol" w:hAnsi="Symbol" w:cs="Symbol"/>
    </w:rPr>
  </w:style>
  <w:style w:type="character" w:styleId="Fuentedeprrafopredeter1" w:customStyle="1">
    <w:name w:val="Fuente de párrafo predeter.1"/>
    <w:qFormat/>
    <w:rsid w:val="00956518"/>
    <w:rPr/>
  </w:style>
  <w:style w:type="character" w:styleId="EncabezadoCar" w:customStyle="1">
    <w:name w:val="Encabezado Car"/>
    <w:qFormat/>
    <w:rsid w:val="00956518"/>
    <w:rPr>
      <w:sz w:val="24"/>
      <w:lang w:val="en-US" w:bidi="ar-SA"/>
    </w:rPr>
  </w:style>
  <w:style w:type="character" w:styleId="Caracteresdenotaalpie" w:customStyle="1">
    <w:name w:val="Caracteres de nota al pie"/>
    <w:qFormat/>
    <w:rsid w:val="00956518"/>
    <w:rPr/>
  </w:style>
  <w:style w:type="character" w:styleId="Caracteresdenotafinal" w:customStyle="1">
    <w:name w:val="Caracteres de nota final"/>
    <w:qFormat/>
    <w:rsid w:val="00956518"/>
    <w:rPr/>
  </w:style>
  <w:style w:type="character" w:styleId="EnlacedeInternet" w:customStyle="1">
    <w:name w:val="Enlace de Internet"/>
    <w:rsid w:val="00956518"/>
    <w:rPr>
      <w:color w:val="000080"/>
      <w:u w:val="single"/>
      <w:lang w:val="zxx" w:eastAsia="zxx" w:bidi="zxx"/>
    </w:rPr>
  </w:style>
  <w:style w:type="character" w:styleId="EnlacedeInternetvisitado">
    <w:name w:val="Enlace de Internet visitado"/>
    <w:rsid w:val="00956518"/>
    <w:rPr>
      <w:color w:val="800000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d58bd"/>
    <w:rPr>
      <w:sz w:val="16"/>
      <w:szCs w:val="16"/>
    </w:rPr>
  </w:style>
  <w:style w:type="character" w:styleId="TextocomentarioCar" w:customStyle="1">
    <w:name w:val="Texto comentario Car"/>
    <w:basedOn w:val="DefaultParagraphFont"/>
    <w:link w:val="Textocomentario"/>
    <w:uiPriority w:val="99"/>
    <w:semiHidden/>
    <w:qFormat/>
    <w:rsid w:val="00bd58bd"/>
    <w:rPr>
      <w:lang w:val="en-US" w:eastAsia="zh-CN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qFormat/>
    <w:rsid w:val="00bd58bd"/>
    <w:rPr>
      <w:b/>
      <w:bCs/>
      <w:lang w:val="en-US" w:eastAsia="zh-CN"/>
    </w:rPr>
  </w:style>
  <w:style w:type="character" w:styleId="TextodegloboCar" w:customStyle="1">
    <w:name w:val="Texto de globo Car"/>
    <w:basedOn w:val="DefaultParagraphFont"/>
    <w:link w:val="Textodeglobo"/>
    <w:uiPriority w:val="99"/>
    <w:semiHidden/>
    <w:qFormat/>
    <w:rsid w:val="00bd58bd"/>
    <w:rPr>
      <w:rFonts w:ascii="Segoe UI" w:hAnsi="Segoe UI" w:cs="Segoe UI"/>
      <w:sz w:val="18"/>
      <w:szCs w:val="18"/>
      <w:lang w:val="en-US" w:eastAsia="zh-CN"/>
    </w:rPr>
  </w:style>
  <w:style w:type="paragraph" w:styleId="Encabezado">
    <w:name w:val="Encabezado"/>
    <w:basedOn w:val="Normal"/>
    <w:next w:val="Cuerpodetexto"/>
    <w:pPr>
      <w:keepNext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Cuerpodetexto" w:customStyle="1">
    <w:name w:val="Cuerpo de texto"/>
    <w:basedOn w:val="Normal"/>
    <w:rsid w:val="00956518"/>
    <w:pPr>
      <w:spacing w:lineRule="auto" w:line="288"/>
      <w:jc w:val="both"/>
    </w:pPr>
    <w:rPr>
      <w:lang w:val="es-ES"/>
    </w:rPr>
  </w:style>
  <w:style w:type="paragraph" w:styleId="Lista">
    <w:name w:val="Lista"/>
    <w:basedOn w:val="Cuerpodetexto"/>
    <w:rsid w:val="00956518"/>
    <w:pPr/>
    <w:rPr>
      <w:rFonts w:cs="DejaVu Sans"/>
    </w:rPr>
  </w:style>
  <w:style w:type="paragraph" w:styleId="Pie" w:customStyle="1">
    <w:name w:val="Pie"/>
    <w:basedOn w:val="Normal"/>
    <w:qFormat/>
    <w:pPr>
      <w:suppressLineNumbers/>
      <w:spacing w:before="120" w:after="120"/>
    </w:pPr>
    <w:rPr>
      <w:rFonts w:cs="DejaVu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956518"/>
    <w:pPr>
      <w:suppressLineNumbers/>
    </w:pPr>
    <w:rPr>
      <w:rFonts w:cs="DejaVu Sans"/>
    </w:rPr>
  </w:style>
  <w:style w:type="paragraph" w:styleId="Ttulo">
    <w:name w:val="Título"/>
    <w:basedOn w:val="Normal"/>
    <w:qFormat/>
    <w:pPr>
      <w:keepNext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Cabeceraypie">
    <w:name w:val="Cabecera y pie"/>
    <w:basedOn w:val="Normal"/>
    <w:qFormat/>
    <w:pPr/>
    <w:rPr/>
  </w:style>
  <w:style w:type="paragraph" w:styleId="Encabezamiento" w:customStyle="1">
    <w:name w:val="Encabezamiento"/>
    <w:basedOn w:val="Normal"/>
    <w:qFormat/>
    <w:rsid w:val="00956518"/>
    <w:pPr>
      <w:keepNext/>
      <w:tabs>
        <w:tab w:val="center" w:pos="4419" w:leader="none"/>
        <w:tab w:val="right" w:pos="8838" w:leader="none"/>
      </w:tabs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ncabezado4" w:customStyle="1">
    <w:name w:val="Encabezado4"/>
    <w:basedOn w:val="Normal"/>
    <w:qFormat/>
    <w:rsid w:val="00956518"/>
    <w:pPr>
      <w:keepNext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Caption">
    <w:name w:val="caption"/>
    <w:basedOn w:val="Normal"/>
    <w:qFormat/>
    <w:rsid w:val="00956518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3" w:customStyle="1">
    <w:name w:val="Encabezado3"/>
    <w:basedOn w:val="Normal"/>
    <w:qFormat/>
    <w:rsid w:val="00956518"/>
    <w:pPr>
      <w:keepNext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3" w:customStyle="1">
    <w:name w:val="Epígrafe3"/>
    <w:basedOn w:val="Normal"/>
    <w:qFormat/>
    <w:rsid w:val="00956518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2" w:customStyle="1">
    <w:name w:val="Encabezado2"/>
    <w:basedOn w:val="Normal"/>
    <w:qFormat/>
    <w:rsid w:val="00956518"/>
    <w:pPr>
      <w:keepNext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2" w:customStyle="1">
    <w:name w:val="Epígrafe2"/>
    <w:basedOn w:val="Normal"/>
    <w:qFormat/>
    <w:rsid w:val="00956518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11" w:customStyle="1">
    <w:name w:val="Encabezado1"/>
    <w:basedOn w:val="Normal"/>
    <w:qFormat/>
    <w:rsid w:val="00956518"/>
    <w:pPr>
      <w:keepNext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1" w:customStyle="1">
    <w:name w:val="Epígrafe1"/>
    <w:basedOn w:val="Normal"/>
    <w:qFormat/>
    <w:rsid w:val="00956518"/>
    <w:pPr>
      <w:suppressLineNumbers/>
      <w:spacing w:before="120" w:after="120"/>
    </w:pPr>
    <w:rPr>
      <w:rFonts w:cs="DejaVu Sans"/>
      <w:i/>
      <w:iCs/>
      <w:szCs w:val="24"/>
    </w:rPr>
  </w:style>
  <w:style w:type="paragraph" w:styleId="Piedepgina">
    <w:name w:val="Pie de página"/>
    <w:basedOn w:val="Normal"/>
    <w:rsid w:val="00956518"/>
    <w:pPr>
      <w:tabs>
        <w:tab w:val="center" w:pos="4419" w:leader="none"/>
        <w:tab w:val="right" w:pos="8838" w:leader="none"/>
      </w:tabs>
    </w:pPr>
    <w:rPr/>
  </w:style>
  <w:style w:type="paragraph" w:styleId="Cuerpodetextoconsangra" w:customStyle="1">
    <w:name w:val="Cuerpo de texto con sangría"/>
    <w:basedOn w:val="Normal"/>
    <w:rsid w:val="00956518"/>
    <w:pPr>
      <w:ind w:firstLine="993"/>
      <w:jc w:val="both"/>
    </w:pPr>
    <w:rPr>
      <w:lang w:val="es-ES"/>
    </w:rPr>
  </w:style>
  <w:style w:type="paragraph" w:styleId="Contenidodelatabla" w:customStyle="1">
    <w:name w:val="Contenido de la tabla"/>
    <w:basedOn w:val="Normal"/>
    <w:qFormat/>
    <w:rsid w:val="00956518"/>
    <w:pPr>
      <w:suppressLineNumbers/>
    </w:pPr>
    <w:rPr/>
  </w:style>
  <w:style w:type="paragraph" w:styleId="Encabezadodelatabla" w:customStyle="1">
    <w:name w:val="Encabezado de la tabla"/>
    <w:basedOn w:val="Contenidodelatabla"/>
    <w:qFormat/>
    <w:rsid w:val="00956518"/>
    <w:pPr>
      <w:jc w:val="center"/>
    </w:pPr>
    <w:rPr>
      <w:b/>
      <w:bCs/>
    </w:rPr>
  </w:style>
  <w:style w:type="paragraph" w:styleId="Contenidodelista" w:customStyle="1">
    <w:name w:val="Contenido de lista"/>
    <w:basedOn w:val="Normal"/>
    <w:qFormat/>
    <w:rsid w:val="00956518"/>
    <w:pPr>
      <w:ind w:left="567" w:hanging="0"/>
    </w:pPr>
    <w:rPr/>
  </w:style>
  <w:style w:type="paragraph" w:styleId="Annotationtext">
    <w:name w:val="annotation text"/>
    <w:basedOn w:val="Normal"/>
    <w:link w:val="TextocomentarioCar"/>
    <w:uiPriority w:val="99"/>
    <w:semiHidden/>
    <w:unhideWhenUsed/>
    <w:qFormat/>
    <w:rsid w:val="00bd58bd"/>
    <w:pPr/>
    <w:rPr>
      <w:sz w:val="20"/>
    </w:rPr>
  </w:style>
  <w:style w:type="paragraph" w:styleId="Annotationsubject">
    <w:name w:val="annotation subject"/>
    <w:basedOn w:val="Annotationtext"/>
    <w:link w:val="AsuntodelcomentarioCar"/>
    <w:uiPriority w:val="99"/>
    <w:semiHidden/>
    <w:unhideWhenUsed/>
    <w:qFormat/>
    <w:rsid w:val="00bd58bd"/>
    <w:pPr/>
    <w:rPr>
      <w:b/>
      <w:bCs/>
    </w:rPr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bd58bd"/>
    <w:pPr/>
    <w:rPr>
      <w:rFonts w:ascii="Segoe UI" w:hAnsi="Segoe UI" w:cs="Segoe UI"/>
      <w:sz w:val="18"/>
      <w:szCs w:val="18"/>
    </w:rPr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Application>LibreOffice/4.3.3.2$Linux_X86_64 LibreOffice_project/430m0$Build-2</Application>
  <Paragraphs>189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2023-06-09T19:02:00Z</dcterms:created>
  <dc:creator>Direccion de Personal</dc:creator>
  <dc:language>es-AR</dc:language>
  <cp:lastPrinted>2022-01-10T09:03:00Z</cp:lastPrinted>
  <dcterms:modified xsi:type="dcterms:W3CDTF">2024-08-22T15:35:47Z</dcterms:modified>
  <cp:revision>52</cp:revision>
  <dc:title>Qeridos amigos:</dc:title>
</cp:coreProperties>
</file>